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8A" w:rsidRPr="00023C8A" w:rsidRDefault="00023C8A" w:rsidP="0088637E">
      <w:pPr>
        <w:rPr>
          <w:b/>
          <w:bCs/>
          <w:sz w:val="16"/>
          <w:szCs w:val="16"/>
        </w:rPr>
      </w:pPr>
      <w:r w:rsidRPr="00023C8A">
        <w:rPr>
          <w:b/>
          <w:bCs/>
          <w:sz w:val="16"/>
          <w:szCs w:val="16"/>
        </w:rPr>
        <w:t>08.08.2018</w:t>
      </w:r>
    </w:p>
    <w:p w:rsidR="00A334F0" w:rsidRPr="00023C8A" w:rsidRDefault="0088637E" w:rsidP="0088637E">
      <w:pPr>
        <w:rPr>
          <w:b/>
          <w:bCs/>
          <w:sz w:val="40"/>
          <w:szCs w:val="40"/>
        </w:rPr>
      </w:pPr>
      <w:r w:rsidRPr="00023C8A">
        <w:rPr>
          <w:b/>
          <w:bCs/>
          <w:sz w:val="40"/>
          <w:szCs w:val="40"/>
        </w:rPr>
        <w:t>Kommunikation</w:t>
      </w:r>
      <w:r w:rsidR="00023C8A" w:rsidRPr="00023C8A">
        <w:rPr>
          <w:b/>
          <w:bCs/>
          <w:sz w:val="40"/>
          <w:szCs w:val="40"/>
        </w:rPr>
        <w:t>splan</w:t>
      </w:r>
      <w:r w:rsidRPr="00023C8A">
        <w:rPr>
          <w:b/>
          <w:bCs/>
          <w:sz w:val="40"/>
          <w:szCs w:val="40"/>
        </w:rPr>
        <w:t xml:space="preserve"> omkring Nationa</w:t>
      </w:r>
      <w:r w:rsidR="00023C8A" w:rsidRPr="00023C8A">
        <w:rPr>
          <w:b/>
          <w:bCs/>
          <w:sz w:val="40"/>
          <w:szCs w:val="40"/>
        </w:rPr>
        <w:t>lpark Skjern Å</w:t>
      </w:r>
    </w:p>
    <w:p w:rsidR="00A334F0" w:rsidRDefault="00023C8A" w:rsidP="0088637E">
      <w:r>
        <w:t>K</w:t>
      </w:r>
      <w:r w:rsidR="0088637E" w:rsidRPr="0088637E">
        <w:t>ommunikations</w:t>
      </w:r>
      <w:r w:rsidR="007B3115">
        <w:t>plan</w:t>
      </w:r>
      <w:r>
        <w:t xml:space="preserve">en </w:t>
      </w:r>
      <w:r w:rsidR="007B3115">
        <w:t>og tidsplan</w:t>
      </w:r>
      <w:r>
        <w:t>en</w:t>
      </w:r>
      <w:r w:rsidR="007B3115">
        <w:t xml:space="preserve"> (separat dokument) </w:t>
      </w:r>
      <w:r w:rsidR="0088637E" w:rsidRPr="0088637E">
        <w:t xml:space="preserve">foreslås evalueret og evt. revideret </w:t>
      </w:r>
      <w:r w:rsidR="0088637E">
        <w:t>i januar 2019.</w:t>
      </w:r>
    </w:p>
    <w:p w:rsidR="00A334F0" w:rsidRDefault="00A334F0" w:rsidP="0088637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240"/>
      </w:tblGrid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Hvad er </w:t>
            </w:r>
            <w:r w:rsidRPr="00EE1D09">
              <w:rPr>
                <w:b/>
              </w:rPr>
              <w:t>målet</w:t>
            </w:r>
            <w:r>
              <w:t>?</w:t>
            </w:r>
          </w:p>
        </w:tc>
        <w:tc>
          <w:tcPr>
            <w:tcW w:w="8240" w:type="dxa"/>
            <w:shd w:val="clear" w:color="auto" w:fill="auto"/>
          </w:tcPr>
          <w:p w:rsidR="00EC38E8" w:rsidRDefault="00EC38E8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At synliggøre vores unikke naturværdier</w:t>
            </w:r>
          </w:p>
          <w:p w:rsidR="007B3115" w:rsidRDefault="007B3115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At synliggøre udvalgets arbejde for borgerne i Ringkøbing-Skjern og Herning Kommuner</w:t>
            </w:r>
          </w:p>
          <w:p w:rsidR="007B3115" w:rsidRDefault="007B3115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At inkludere borgere fra alle geografiske og interessemæssige hjørner af kommunerne</w:t>
            </w:r>
          </w:p>
          <w:p w:rsidR="007B3115" w:rsidRDefault="007B3115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At skabe åbenhed, samhørighed, opbakning og ejerskab til processen og nationalparken  </w:t>
            </w:r>
          </w:p>
          <w:p w:rsidR="00EC38E8" w:rsidRDefault="00EC38E8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At fremme kendskabet til visionen om NP Skjern Å.</w:t>
            </w:r>
          </w:p>
          <w:p w:rsidR="007B3115" w:rsidRDefault="007B3115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At undgå/aflive myter om, at NP-status vil få negative konsekvenser for adgang og benyttelse af området omkring Skjern Å.</w:t>
            </w:r>
          </w:p>
          <w:p w:rsidR="007B3115" w:rsidRDefault="007B3115" w:rsidP="007B3115">
            <w:pPr>
              <w:pStyle w:val="Listeafsnit"/>
              <w:numPr>
                <w:ilvl w:val="0"/>
                <w:numId w:val="9"/>
              </w:numPr>
              <w:spacing w:after="0"/>
            </w:pPr>
            <w:r w:rsidRPr="00CD410C">
              <w:t>At påvirke den nationale, politiske dagsorden mht. revision af NP-loven samt Finansloven</w:t>
            </w:r>
            <w:r w:rsidR="00EC38E8">
              <w:t xml:space="preserve"> (bl.a. vha</w:t>
            </w:r>
            <w:bookmarkStart w:id="0" w:name="_GoBack"/>
            <w:bookmarkEnd w:id="0"/>
            <w:r w:rsidR="00EC38E8">
              <w:t xml:space="preserve"> national presse og direkte henvendelser på Christiansborg)</w:t>
            </w:r>
          </w:p>
          <w:p w:rsidR="007B3115" w:rsidRDefault="007B3115" w:rsidP="00826FE2">
            <w:r w:rsidRPr="000E7FA9">
              <w:rPr>
                <w:b/>
              </w:rPr>
              <w:t>RKSK-borger:</w:t>
            </w:r>
            <w:r>
              <w:t xml:space="preserve"> Opnå folkelig forankring, engagement og opbakning, øge vidensniveauet om danske nationalparker, ”aflive myter”</w:t>
            </w:r>
          </w:p>
          <w:p w:rsidR="007B3115" w:rsidRDefault="007B3115" w:rsidP="00826FE2">
            <w:r w:rsidRPr="000E7FA9">
              <w:rPr>
                <w:b/>
              </w:rPr>
              <w:t>Direkte interessenter:</w:t>
            </w:r>
            <w:r>
              <w:t xml:space="preserve"> danne grundlag for konstruktiv dialog med lodsejere. Formidle graden af frivillighed. Formidle fakta om fx fremtidig benyttelse af NP-området. </w:t>
            </w:r>
          </w:p>
          <w:p w:rsidR="007B3115" w:rsidRDefault="007B3115" w:rsidP="00826FE2">
            <w:r w:rsidRPr="000E7FA9">
              <w:rPr>
                <w:b/>
              </w:rPr>
              <w:t>Øvrige interessenter:</w:t>
            </w:r>
            <w:r>
              <w:t xml:space="preserve"> skabe opbakning fra f.eks. lystfiskere, ornitologer, biologer og jægere </w:t>
            </w:r>
            <w:proofErr w:type="spellStart"/>
            <w:r>
              <w:t>mhp</w:t>
            </w:r>
            <w:proofErr w:type="spellEnd"/>
            <w:r>
              <w:t xml:space="preserve"> at skabe samspil og synergieffekter, herunder formidle at NP har flersidede formål og fordele   </w:t>
            </w:r>
          </w:p>
          <w:p w:rsidR="007B3115" w:rsidRDefault="007B3115" w:rsidP="00826FE2">
            <w:r w:rsidRPr="000E7FA9">
              <w:rPr>
                <w:b/>
              </w:rPr>
              <w:t>Landspolitisk:</w:t>
            </w:r>
            <w:r>
              <w:t xml:space="preserve"> At sikre, at forligspartierne bag NP-loven inkluderer NP Skjern Å - også på Finansloven.</w:t>
            </w:r>
          </w:p>
        </w:tc>
      </w:tr>
      <w:tr w:rsidR="007B3115" w:rsidTr="00023C8A">
        <w:trPr>
          <w:trHeight w:val="1045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Hvilken </w:t>
            </w:r>
            <w:r w:rsidRPr="00EE1D09">
              <w:rPr>
                <w:b/>
              </w:rPr>
              <w:t xml:space="preserve">effekt </w:t>
            </w:r>
            <w:r>
              <w:t>skal kommunikationen have?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>
              <w:t xml:space="preserve">At NP ses som en mulighed frem for en begrænsning. </w:t>
            </w:r>
          </w:p>
          <w:p w:rsidR="007B3115" w:rsidRDefault="007B3115" w:rsidP="00826FE2">
            <w:r>
              <w:t>At debatten om en kommende NP sker på et oplyst grundlag, dvs. at alle kendte forventede effekter af en NP kommunikeres på rette vis til rette modtagere.</w:t>
            </w:r>
          </w:p>
          <w:p w:rsidR="006B6E8B" w:rsidRDefault="006B6E8B" w:rsidP="00826FE2">
            <w:r>
              <w:t>At involvere og engagere borgere fra forskellige geografiske, interessemæssige og politiske hjørner.</w:t>
            </w:r>
          </w:p>
          <w:p w:rsidR="007B3115" w:rsidRDefault="007B3115" w:rsidP="00826FE2">
            <w:pPr>
              <w:rPr>
                <w:b/>
              </w:rPr>
            </w:pPr>
            <w:r w:rsidRPr="003F1F01">
              <w:rPr>
                <w:b/>
              </w:rPr>
              <w:t>Eventuelt uønskede effekter:</w:t>
            </w:r>
            <w:r>
              <w:rPr>
                <w:b/>
              </w:rPr>
              <w:t xml:space="preserve"> </w:t>
            </w:r>
          </w:p>
          <w:p w:rsidR="007B3115" w:rsidRDefault="007B3115" w:rsidP="007B3115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At indsatsen resulterer i en </w:t>
            </w:r>
            <w:r w:rsidRPr="009A36EC">
              <w:rPr>
                <w:i/>
              </w:rPr>
              <w:t>viden</w:t>
            </w:r>
            <w:r>
              <w:rPr>
                <w:i/>
              </w:rPr>
              <w:t xml:space="preserve"> om</w:t>
            </w:r>
            <w:r>
              <w:t xml:space="preserve"> og </w:t>
            </w:r>
            <w:r w:rsidRPr="009A36EC">
              <w:rPr>
                <w:i/>
              </w:rPr>
              <w:t>accept af</w:t>
            </w:r>
            <w:r>
              <w:t xml:space="preserve"> NP Skjern Å mere end ”folkelig forankring, engagement og opbakning”</w:t>
            </w:r>
          </w:p>
        </w:tc>
      </w:tr>
      <w:tr w:rsidR="007B3115" w:rsidTr="00023C8A">
        <w:trPr>
          <w:trHeight w:val="829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Hvilke </w:t>
            </w:r>
            <w:r w:rsidRPr="00EE1D09">
              <w:rPr>
                <w:b/>
              </w:rPr>
              <w:t>problemer</w:t>
            </w:r>
            <w:r>
              <w:t xml:space="preserve"> kan der opstå?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>
              <w:t>Graden af lodsejernes frivillighed misforstås – modstand mod projektet fra deres side</w:t>
            </w:r>
          </w:p>
          <w:p w:rsidR="007B3115" w:rsidRDefault="007B3115" w:rsidP="00826FE2">
            <w:r>
              <w:t>Fordele for lokalsamfundet kommunikeres ikke tydeligt nok – den folkelige opbakning udebliver</w:t>
            </w:r>
          </w:p>
          <w:p w:rsidR="007B3115" w:rsidRDefault="007B3115" w:rsidP="00826FE2">
            <w:r>
              <w:t>(Medlemmer af) byrådet i hhv. Ringkøbing-Skjern Kommune og Herning Kommune tager parti for berørte parter og imod projektet</w:t>
            </w:r>
          </w:p>
          <w:p w:rsidR="007B3115" w:rsidRDefault="007B3115" w:rsidP="00826FE2">
            <w:r>
              <w:t xml:space="preserve">Forligspartierne bag NP-loven ser ingen grund til at udvide antallet af </w:t>
            </w:r>
            <w:proofErr w:type="spellStart"/>
            <w:r>
              <w:t>NP’er</w:t>
            </w:r>
            <w:proofErr w:type="spellEnd"/>
            <w:r>
              <w:t xml:space="preserve"> i DK. </w:t>
            </w:r>
          </w:p>
          <w:p w:rsidR="007B3115" w:rsidRDefault="007B3115" w:rsidP="00826FE2">
            <w:r>
              <w:t>Miljøministeren vil ikke fremsætte forslag om ny NP v Skjern Å.</w:t>
            </w:r>
          </w:p>
        </w:tc>
      </w:tr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lastRenderedPageBreak/>
              <w:t xml:space="preserve">Hvilke </w:t>
            </w:r>
            <w:r w:rsidRPr="00EE1D09">
              <w:rPr>
                <w:b/>
              </w:rPr>
              <w:t>målgrupper</w:t>
            </w:r>
            <w:r>
              <w:t xml:space="preserve"> er der?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 w:rsidRPr="007B3115">
              <w:rPr>
                <w:b/>
              </w:rPr>
              <w:t>Primære</w:t>
            </w:r>
            <w:r>
              <w:t>: Lodsejere, landspolitikere, byrådspolitikere</w:t>
            </w:r>
          </w:p>
          <w:p w:rsidR="007B3115" w:rsidRDefault="007B3115" w:rsidP="00023C8A">
            <w:r w:rsidRPr="007B3115">
              <w:rPr>
                <w:b/>
              </w:rPr>
              <w:t>Sekundære</w:t>
            </w:r>
            <w:r>
              <w:t>: Grønne org</w:t>
            </w:r>
            <w:r w:rsidR="00023C8A">
              <w:t>anisationer</w:t>
            </w:r>
            <w:r>
              <w:t>, foreninger, borgere, erhverv (herunder turisme-erhvervet).</w:t>
            </w:r>
          </w:p>
        </w:tc>
      </w:tr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Hvem er </w:t>
            </w:r>
            <w:r w:rsidRPr="00EE1D09">
              <w:rPr>
                <w:b/>
              </w:rPr>
              <w:t>afsender</w:t>
            </w:r>
            <w:r>
              <w:t>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>
              <w:t xml:space="preserve">Byrådet i Ringkøbing-Skjern og Herning Kommune </w:t>
            </w:r>
          </w:p>
          <w:p w:rsidR="007B3115" w:rsidRDefault="007B3115" w:rsidP="00826FE2">
            <w:r>
              <w:t>NP Skjern Å-udvalget, NP Skjern Å-sekretariatet.</w:t>
            </w:r>
          </w:p>
        </w:tc>
      </w:tr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Er det </w:t>
            </w:r>
            <w:r w:rsidRPr="00EE1D09">
              <w:rPr>
                <w:b/>
              </w:rPr>
              <w:t>lavet før</w:t>
            </w:r>
            <w:r>
              <w:t>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023C8A">
            <w:r>
              <w:t>Kendt h</w:t>
            </w:r>
            <w:r w:rsidR="00023C8A">
              <w:t>istorik fra tidligere NP proces, hvor k</w:t>
            </w:r>
            <w:r>
              <w:t xml:space="preserve">ommunikation med lodsejere gik skævt. Formidling af fakta </w:t>
            </w:r>
            <w:r w:rsidR="00023C8A">
              <w:t>skal derfor prioriteres og styrkes</w:t>
            </w:r>
            <w:r>
              <w:t>.</w:t>
            </w:r>
          </w:p>
        </w:tc>
      </w:tr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>Hvilke hjælpere har vi?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7B3115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Medierne </w:t>
            </w:r>
          </w:p>
          <w:p w:rsidR="007B3115" w:rsidRDefault="007B3115" w:rsidP="007B3115">
            <w:pPr>
              <w:numPr>
                <w:ilvl w:val="0"/>
                <w:numId w:val="8"/>
              </w:numPr>
              <w:spacing w:after="0" w:line="240" w:lineRule="auto"/>
            </w:pPr>
            <w:r>
              <w:t>Lokale aktører / interesseorganisationer</w:t>
            </w:r>
          </w:p>
          <w:p w:rsidR="007B3115" w:rsidRDefault="007B3115" w:rsidP="007B3115">
            <w:pPr>
              <w:numPr>
                <w:ilvl w:val="0"/>
                <w:numId w:val="8"/>
              </w:numPr>
              <w:spacing w:after="0" w:line="240" w:lineRule="auto"/>
            </w:pPr>
            <w:r>
              <w:t>Erhvervslivet – kan se muligheder</w:t>
            </w:r>
          </w:p>
          <w:p w:rsidR="007B3115" w:rsidRDefault="007B3115" w:rsidP="007B3115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Repræsentanter fra andre </w:t>
            </w:r>
            <w:proofErr w:type="spellStart"/>
            <w:r>
              <w:t>NP’ere</w:t>
            </w:r>
            <w:proofErr w:type="spellEnd"/>
            <w:r>
              <w:t xml:space="preserve"> i DK (herunder fakta/evidens/erfaringer fra </w:t>
            </w:r>
            <w:r w:rsidRPr="005058DA">
              <w:t xml:space="preserve">andre </w:t>
            </w:r>
            <w:proofErr w:type="spellStart"/>
            <w:r w:rsidRPr="005058DA">
              <w:t>NP’er</w:t>
            </w:r>
            <w:proofErr w:type="spellEnd"/>
            <w:r>
              <w:t>)</w:t>
            </w:r>
          </w:p>
          <w:p w:rsidR="007B3115" w:rsidRDefault="007B3115" w:rsidP="00826FE2">
            <w:pPr>
              <w:numPr>
                <w:ilvl w:val="0"/>
                <w:numId w:val="8"/>
              </w:numPr>
              <w:spacing w:after="0" w:line="240" w:lineRule="auto"/>
            </w:pPr>
            <w:r>
              <w:t>Ambassadører fx Nak &amp; Æd kok Nikolaj Kirk + lokale</w:t>
            </w:r>
          </w:p>
        </w:tc>
      </w:tr>
      <w:tr w:rsidR="007B3115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Hvilke </w:t>
            </w:r>
            <w:r w:rsidRPr="00EE1D09">
              <w:rPr>
                <w:b/>
              </w:rPr>
              <w:t>ressourcer</w:t>
            </w:r>
            <w:r>
              <w:t xml:space="preserve"> kræver det?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Deltids kommunikationsmedarbejder </w:t>
            </w:r>
          </w:p>
          <w:p w:rsidR="007B3115" w:rsidRDefault="000B436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>Penge</w:t>
            </w:r>
            <w:r w:rsidR="007B3115">
              <w:t xml:space="preserve"> til at </w:t>
            </w:r>
            <w:proofErr w:type="spellStart"/>
            <w:r w:rsidR="007B3115">
              <w:t>booste</w:t>
            </w:r>
            <w:proofErr w:type="spellEnd"/>
            <w:r w:rsidR="007B3115">
              <w:t xml:space="preserve"> indhold på Facebook (30-69 kr. pr opslag). </w:t>
            </w:r>
          </w:p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>Ressourcer til tryk af foldere og info-tavler v. rastepladser</w:t>
            </w:r>
          </w:p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Evt</w:t>
            </w:r>
            <w:proofErr w:type="spellEnd"/>
            <w:r>
              <w:t xml:space="preserve"> rejsepenge/honorar til repræsentanter fra NP Thy og NP Vadehavet, samt evt. til naturvejleder og kok/Nak &amp; Æd-vært.</w:t>
            </w:r>
          </w:p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>Forplejning til infomøder</w:t>
            </w:r>
          </w:p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Evt. ressourcer til professionelle fotos af/fra Skjern Å og omegn til brug på Facebook, </w:t>
            </w:r>
            <w:proofErr w:type="spellStart"/>
            <w:r>
              <w:t>prm’er</w:t>
            </w:r>
            <w:proofErr w:type="spellEnd"/>
            <w:r>
              <w:t xml:space="preserve"> og evt. Instagram.</w:t>
            </w:r>
          </w:p>
          <w:p w:rsidR="007B3115" w:rsidRDefault="007B3115" w:rsidP="007B3115">
            <w:pPr>
              <w:numPr>
                <w:ilvl w:val="0"/>
                <w:numId w:val="5"/>
              </w:numPr>
              <w:spacing w:after="0" w:line="240" w:lineRule="auto"/>
            </w:pPr>
            <w:r>
              <w:t>Præmie til fotokonkurrence blandt borgere.</w:t>
            </w:r>
          </w:p>
        </w:tc>
      </w:tr>
      <w:tr w:rsidR="007B3115" w:rsidTr="00023C8A">
        <w:trPr>
          <w:trHeight w:val="829"/>
        </w:trPr>
        <w:tc>
          <w:tcPr>
            <w:tcW w:w="2245" w:type="dxa"/>
            <w:shd w:val="clear" w:color="auto" w:fill="auto"/>
          </w:tcPr>
          <w:p w:rsidR="007B3115" w:rsidRDefault="007B3115" w:rsidP="000B4365">
            <w:r>
              <w:t>Hvilke</w:t>
            </w:r>
            <w:r w:rsidR="000B4365">
              <w:t xml:space="preserve"> </w:t>
            </w:r>
            <w:proofErr w:type="spellStart"/>
            <w:r w:rsidR="000B4365">
              <w:t>kommunikations-redskaber</w:t>
            </w:r>
            <w:proofErr w:type="spellEnd"/>
            <w:r w:rsidR="000B4365">
              <w:t xml:space="preserve"> og</w:t>
            </w:r>
            <w:r>
              <w:t xml:space="preserve"> </w:t>
            </w:r>
            <w:r w:rsidR="000B4365">
              <w:rPr>
                <w:b/>
              </w:rPr>
              <w:t>medie</w:t>
            </w:r>
            <w:r w:rsidRPr="00EE1D09">
              <w:rPr>
                <w:b/>
              </w:rPr>
              <w:t>kanaler</w:t>
            </w:r>
            <w:r>
              <w:t xml:space="preserve"> skal bruges?</w:t>
            </w:r>
          </w:p>
        </w:tc>
        <w:tc>
          <w:tcPr>
            <w:tcW w:w="8240" w:type="dxa"/>
            <w:shd w:val="clear" w:color="auto" w:fill="auto"/>
          </w:tcPr>
          <w:p w:rsidR="000B4365" w:rsidRDefault="0088637E" w:rsidP="000B4365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rPr>
                <w:b/>
              </w:rPr>
              <w:t>Pressemeddelelser</w:t>
            </w:r>
            <w:r w:rsidR="00023C8A">
              <w:t xml:space="preserve"> </w:t>
            </w:r>
            <w:r w:rsidR="000B4365">
              <w:t>udsendes til lokale, regionale og nationale medier, fagblade (fx Dagbladet Ringkøbing-Skjern, Herning Folkeblad, lokalaviser, Landbrugsavisen, Jæger og andre interesse/-fagblade + nationale medier) samt til nyhedsbrevabonnenter.</w:t>
            </w:r>
          </w:p>
          <w:p w:rsidR="0088637E" w:rsidRPr="000B4365" w:rsidRDefault="000B4365" w:rsidP="000B4365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0B4365">
              <w:rPr>
                <w:b/>
              </w:rPr>
              <w:t>Facebook</w:t>
            </w:r>
            <w:r w:rsidRPr="000B4365">
              <w:t xml:space="preserve">  </w:t>
            </w:r>
            <w:hyperlink r:id="rId5" w:history="1">
              <w:r w:rsidRPr="000B4365">
                <w:rPr>
                  <w:rStyle w:val="Hyperlink"/>
                </w:rPr>
                <w:t>https://www.facebook.com/NationalparkSkjernAa/?modal=admin_todo_tour</w:t>
              </w:r>
              <w:proofErr w:type="gramEnd"/>
            </w:hyperlink>
            <w:r w:rsidRPr="000B4365">
              <w:t xml:space="preserve"> samt evt. </w:t>
            </w:r>
            <w:r w:rsidRPr="000B4365">
              <w:rPr>
                <w:b/>
              </w:rPr>
              <w:t>Instagram</w:t>
            </w:r>
          </w:p>
          <w:p w:rsidR="000B4365" w:rsidRPr="000B4365" w:rsidRDefault="0088637E" w:rsidP="000B4365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rPr>
                <w:b/>
              </w:rPr>
              <w:t>Hjemmeside</w:t>
            </w:r>
            <w:r w:rsidR="000B4365" w:rsidRPr="000B4365">
              <w:t xml:space="preserve"> </w:t>
            </w:r>
            <w:hyperlink r:id="rId6" w:history="1">
              <w:r w:rsidR="000B4365" w:rsidRPr="007E1B79">
                <w:rPr>
                  <w:rStyle w:val="Hyperlink"/>
                </w:rPr>
                <w:t>www.rksk.dk/nationalpark</w:t>
              </w:r>
            </w:hyperlink>
          </w:p>
          <w:p w:rsidR="0088637E" w:rsidRPr="000B4365" w:rsidRDefault="0088637E" w:rsidP="000B4365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rPr>
                <w:b/>
              </w:rPr>
              <w:t>Nyhedsbreve</w:t>
            </w:r>
            <w:r w:rsidR="000B4365" w:rsidRPr="000B4365">
              <w:t xml:space="preserve"> (</w:t>
            </w:r>
            <w:r w:rsidR="000B4365">
              <w:t>tilmelding</w:t>
            </w:r>
            <w:r w:rsidR="000B4365" w:rsidRPr="000B4365">
              <w:t xml:space="preserve"> via hjemmeside</w:t>
            </w:r>
            <w:r w:rsidR="000B4365">
              <w:t>)</w:t>
            </w:r>
          </w:p>
          <w:p w:rsidR="000B4365" w:rsidRDefault="0088637E" w:rsidP="000B4365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rPr>
                <w:b/>
              </w:rPr>
              <w:t>Informationsfoldere</w:t>
            </w:r>
            <w:r w:rsidR="000B4365" w:rsidRPr="000B4365">
              <w:rPr>
                <w:b/>
              </w:rPr>
              <w:t>/-skilte</w:t>
            </w:r>
            <w:r w:rsidR="000B4365" w:rsidRPr="000B4365">
              <w:t xml:space="preserve"> v</w:t>
            </w:r>
            <w:r w:rsidR="000B4365">
              <w:t>.</w:t>
            </w:r>
            <w:r w:rsidR="000B4365" w:rsidRPr="000B4365">
              <w:t xml:space="preserve"> </w:t>
            </w:r>
            <w:r w:rsidR="000B4365">
              <w:t>populære raste</w:t>
            </w:r>
            <w:r w:rsidR="000B4365" w:rsidRPr="000B4365">
              <w:t>pladser v</w:t>
            </w:r>
            <w:r w:rsidR="000B4365">
              <w:t>.</w:t>
            </w:r>
            <w:r w:rsidR="000B4365" w:rsidRPr="000B4365">
              <w:t xml:space="preserve"> Skjern Å.</w:t>
            </w:r>
          </w:p>
          <w:p w:rsidR="00023C8A" w:rsidRPr="000B4365" w:rsidRDefault="00023C8A" w:rsidP="00023C8A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rPr>
                <w:b/>
              </w:rPr>
              <w:t>Infobreve</w:t>
            </w:r>
            <w:r>
              <w:t xml:space="preserve"> til lodsejere (???)</w:t>
            </w:r>
          </w:p>
          <w:p w:rsidR="00023C8A" w:rsidRDefault="00023C8A" w:rsidP="00023C8A">
            <w:pPr>
              <w:spacing w:after="0" w:line="240" w:lineRule="auto"/>
              <w:ind w:left="360"/>
            </w:pPr>
          </w:p>
          <w:p w:rsidR="000B4365" w:rsidRPr="00023C8A" w:rsidRDefault="000B4365" w:rsidP="00023C8A">
            <w:pPr>
              <w:spacing w:after="0" w:line="240" w:lineRule="auto"/>
              <w:ind w:left="360"/>
            </w:pPr>
            <w:r w:rsidRPr="00023C8A">
              <w:rPr>
                <w:b/>
                <w:bCs/>
              </w:rPr>
              <w:t>Herudover kommunikation, inddragelse og information gennem fx:</w:t>
            </w:r>
          </w:p>
          <w:p w:rsidR="00CE3AE0" w:rsidRDefault="00CE3AE0" w:rsidP="00CE3AE0">
            <w:pPr>
              <w:numPr>
                <w:ilvl w:val="0"/>
                <w:numId w:val="6"/>
              </w:numPr>
              <w:spacing w:after="0" w:line="240" w:lineRule="auto"/>
            </w:pPr>
            <w:r w:rsidRPr="000B4365">
              <w:t xml:space="preserve">Inddragelse af udvalgsmedlemmers </w:t>
            </w:r>
            <w:r w:rsidR="00023C8A">
              <w:t xml:space="preserve">og Den Grønne Følgegruppes </w:t>
            </w:r>
            <w:r w:rsidRPr="000B4365">
              <w:t>affilierede medieplatforme (fx interesseorganisations</w:t>
            </w:r>
            <w:r>
              <w:t xml:space="preserve"> </w:t>
            </w:r>
            <w:r w:rsidRPr="000B4365">
              <w:t>hjemmeside, Facebook-sider etc.)</w:t>
            </w:r>
          </w:p>
          <w:p w:rsidR="00023C8A" w:rsidRPr="000B4365" w:rsidRDefault="00023C8A" w:rsidP="00CE3AE0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Involvering af evt. ambassadører </w:t>
            </w:r>
          </w:p>
          <w:p w:rsidR="007B3115" w:rsidRDefault="00023C8A" w:rsidP="00023C8A">
            <w:pPr>
              <w:numPr>
                <w:ilvl w:val="0"/>
                <w:numId w:val="6"/>
              </w:numPr>
              <w:spacing w:after="0" w:line="240" w:lineRule="auto"/>
            </w:pPr>
            <w:r>
              <w:t>Uformelle kaffemøder og/eller i</w:t>
            </w:r>
            <w:r w:rsidR="00A334F0" w:rsidRPr="000B4365">
              <w:t>nformationsmøder</w:t>
            </w:r>
            <w:r w:rsidR="000B4365" w:rsidRPr="000B4365">
              <w:t xml:space="preserve"> med deltagelse af NP Skjern Å-udvalgsmedlemmer </w:t>
            </w:r>
            <w:r>
              <w:t>samt evt.</w:t>
            </w:r>
            <w:r w:rsidR="000B4365" w:rsidRPr="000B4365">
              <w:t xml:space="preserve"> </w:t>
            </w:r>
            <w:r w:rsidR="00A334F0" w:rsidRPr="000B4365">
              <w:t>repræsentanter fra NP Thy og NP Vadehavet, der fortælle</w:t>
            </w:r>
            <w:r>
              <w:t>r</w:t>
            </w:r>
            <w:r w:rsidR="00A334F0" w:rsidRPr="000B4365">
              <w:t xml:space="preserve"> om forbehold </w:t>
            </w:r>
            <w:r w:rsidR="000B4365" w:rsidRPr="000B4365">
              <w:t xml:space="preserve">og </w:t>
            </w:r>
            <w:r w:rsidR="00A334F0" w:rsidRPr="000B4365">
              <w:t xml:space="preserve">fordele </w:t>
            </w:r>
            <w:r w:rsidR="000B4365" w:rsidRPr="000B4365">
              <w:t>før/efter udnævnelse til NP</w:t>
            </w:r>
            <w:r w:rsidR="00A334F0" w:rsidRPr="000B4365">
              <w:t>.</w:t>
            </w:r>
          </w:p>
        </w:tc>
      </w:tr>
      <w:tr w:rsidR="007B3115" w:rsidRPr="003906E2" w:rsidTr="00023C8A">
        <w:trPr>
          <w:trHeight w:val="781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Hvordan er </w:t>
            </w:r>
            <w:r w:rsidRPr="00EE1D09">
              <w:rPr>
                <w:b/>
              </w:rPr>
              <w:t>tidsplanen</w:t>
            </w:r>
            <w:r>
              <w:t>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>
              <w:t>Løbende kommunikation uden eksakt tidsplan gennem 2018-2019 og frem til endelige udarbejdelse af forslag om ny NP, processe</w:t>
            </w:r>
            <w:r w:rsidR="00023C8A">
              <w:t xml:space="preserve">n videre og indvielsen af </w:t>
            </w:r>
            <w:proofErr w:type="spellStart"/>
            <w:r w:rsidR="00023C8A">
              <w:t>NP’en</w:t>
            </w:r>
            <w:proofErr w:type="spellEnd"/>
            <w:r>
              <w:t>.</w:t>
            </w:r>
          </w:p>
          <w:p w:rsidR="007B3115" w:rsidRPr="003906E2" w:rsidRDefault="007B3115" w:rsidP="00826FE2">
            <w:pPr>
              <w:rPr>
                <w:i/>
              </w:rPr>
            </w:pPr>
            <w:r w:rsidRPr="003906E2">
              <w:rPr>
                <w:i/>
              </w:rPr>
              <w:t>Se detaljeret tidsplan for special-arrangementer/initiativer i separat skema herunder</w:t>
            </w:r>
          </w:p>
        </w:tc>
      </w:tr>
      <w:tr w:rsidR="007B3115" w:rsidTr="00023C8A">
        <w:trPr>
          <w:trHeight w:val="704"/>
        </w:trPr>
        <w:tc>
          <w:tcPr>
            <w:tcW w:w="2245" w:type="dxa"/>
            <w:shd w:val="clear" w:color="auto" w:fill="auto"/>
          </w:tcPr>
          <w:p w:rsidR="007B3115" w:rsidRDefault="007B3115" w:rsidP="00826FE2">
            <w:r>
              <w:t xml:space="preserve">Hvordan skal der </w:t>
            </w:r>
            <w:r w:rsidRPr="00EE1D09">
              <w:rPr>
                <w:b/>
              </w:rPr>
              <w:t>evalueres</w:t>
            </w:r>
            <w:r>
              <w:t>?</w:t>
            </w:r>
          </w:p>
        </w:tc>
        <w:tc>
          <w:tcPr>
            <w:tcW w:w="8240" w:type="dxa"/>
            <w:shd w:val="clear" w:color="auto" w:fill="auto"/>
          </w:tcPr>
          <w:p w:rsidR="007B3115" w:rsidRDefault="007B3115" w:rsidP="00826FE2">
            <w:r>
              <w:t>Antal besøgende på hjemmesiden / antal artikler / antal følgere, delinger, likes og kommentarer på sociale medier</w:t>
            </w:r>
            <w:r w:rsidR="000B4365">
              <w:t>.</w:t>
            </w:r>
          </w:p>
          <w:p w:rsidR="007B3115" w:rsidRDefault="007B3115" w:rsidP="00826FE2">
            <w:r>
              <w:t>Effekt i forhold til punkterne i målsætningen (som angivet under punktet ”Hvad er målet”</w:t>
            </w:r>
            <w:r w:rsidR="000B4365">
              <w:t>?</w:t>
            </w:r>
            <w:r>
              <w:t>)</w:t>
            </w:r>
          </w:p>
          <w:p w:rsidR="007B3115" w:rsidRDefault="007B3115" w:rsidP="00826FE2">
            <w:r>
              <w:lastRenderedPageBreak/>
              <w:t xml:space="preserve">Effekten skal også vurderes på kvalitet i opslag på sociale medier, pressedækningen, dialogen med borgerne, samt på karakteren af ovenstående: Er pressedækningen fx </w:t>
            </w:r>
            <w:proofErr w:type="spellStart"/>
            <w:r>
              <w:t>faktabaseret</w:t>
            </w:r>
            <w:proofErr w:type="spellEnd"/>
            <w:r>
              <w:t xml:space="preserve"> eller følelsesladet?</w:t>
            </w:r>
          </w:p>
        </w:tc>
      </w:tr>
    </w:tbl>
    <w:p w:rsidR="00A334F0" w:rsidRPr="005C38AA" w:rsidRDefault="00A334F0" w:rsidP="0088637E"/>
    <w:sectPr w:rsidR="00A334F0" w:rsidRPr="005C38AA" w:rsidSect="007B31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092"/>
    <w:multiLevelType w:val="hybridMultilevel"/>
    <w:tmpl w:val="D8B67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4EAD"/>
    <w:multiLevelType w:val="hybridMultilevel"/>
    <w:tmpl w:val="FC0AA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610"/>
    <w:multiLevelType w:val="hybridMultilevel"/>
    <w:tmpl w:val="3FC837FE"/>
    <w:lvl w:ilvl="0" w:tplc="960CF3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4117"/>
    <w:multiLevelType w:val="hybridMultilevel"/>
    <w:tmpl w:val="A7225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9B5"/>
    <w:multiLevelType w:val="hybridMultilevel"/>
    <w:tmpl w:val="2B76D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DD9"/>
    <w:multiLevelType w:val="hybridMultilevel"/>
    <w:tmpl w:val="D346D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A72"/>
    <w:multiLevelType w:val="hybridMultilevel"/>
    <w:tmpl w:val="888AA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39F9"/>
    <w:multiLevelType w:val="hybridMultilevel"/>
    <w:tmpl w:val="7E40C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779C"/>
    <w:multiLevelType w:val="hybridMultilevel"/>
    <w:tmpl w:val="D3004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7E"/>
    <w:rsid w:val="00023C8A"/>
    <w:rsid w:val="000915C5"/>
    <w:rsid w:val="000B4365"/>
    <w:rsid w:val="0035568E"/>
    <w:rsid w:val="00381ECC"/>
    <w:rsid w:val="003E46DA"/>
    <w:rsid w:val="005C38AA"/>
    <w:rsid w:val="005F3F99"/>
    <w:rsid w:val="00651465"/>
    <w:rsid w:val="00680C19"/>
    <w:rsid w:val="006B6E8B"/>
    <w:rsid w:val="006E14FC"/>
    <w:rsid w:val="00773A08"/>
    <w:rsid w:val="007B3115"/>
    <w:rsid w:val="00842D43"/>
    <w:rsid w:val="0088637E"/>
    <w:rsid w:val="00A334F0"/>
    <w:rsid w:val="00A36DEE"/>
    <w:rsid w:val="00BB2FB3"/>
    <w:rsid w:val="00C82E5A"/>
    <w:rsid w:val="00CE3AE0"/>
    <w:rsid w:val="00D132F8"/>
    <w:rsid w:val="00DB1685"/>
    <w:rsid w:val="00E03E63"/>
    <w:rsid w:val="00EB4591"/>
    <w:rsid w:val="00EB5445"/>
    <w:rsid w:val="00EC38E8"/>
    <w:rsid w:val="00E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7147-1AE9-4EA4-BE46-B1EC358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5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  <w:style w:type="paragraph" w:styleId="Listeafsnit">
    <w:name w:val="List Paragraph"/>
    <w:basedOn w:val="Normal"/>
    <w:uiPriority w:val="34"/>
    <w:rsid w:val="008863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637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8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sk.dk/nationalpark" TargetMode="External"/><Relationship Id="rId5" Type="http://schemas.openxmlformats.org/officeDocument/2006/relationships/hyperlink" Target="https://www.facebook.com/NationalparkSkjernAa/?modal=admin_todo_t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3E3529A9.dotm</Template>
  <TotalTime>10</TotalTime>
  <Pages>3</Pages>
  <Words>768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Ringkøbing-Skjern Kommune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Jensen</dc:creator>
  <cp:keywords/>
  <dc:description/>
  <cp:lastModifiedBy>Merete Jensen</cp:lastModifiedBy>
  <cp:revision>3</cp:revision>
  <dcterms:created xsi:type="dcterms:W3CDTF">2018-08-10T05:57:00Z</dcterms:created>
  <dcterms:modified xsi:type="dcterms:W3CDTF">2018-09-20T12:17:00Z</dcterms:modified>
</cp:coreProperties>
</file>